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21C" w:rsidRPr="0083021C" w:rsidRDefault="0083021C" w:rsidP="0083021C">
      <w:pPr>
        <w:spacing w:after="0" w:line="240" w:lineRule="auto"/>
        <w:jc w:val="both"/>
        <w:rPr>
          <w:rFonts w:ascii="Calibri" w:eastAsia="Calibri" w:hAnsi="Calibri" w:cs="Times New Roman"/>
          <w:b/>
          <w:sz w:val="32"/>
        </w:rPr>
      </w:pPr>
      <w:r w:rsidRPr="0083021C">
        <w:rPr>
          <w:rFonts w:ascii="Calibri" w:eastAsia="Calibri" w:hAnsi="Calibri" w:cs="Times New Roman"/>
          <w:b/>
          <w:sz w:val="32"/>
        </w:rPr>
        <w:t>Finanse i rachunkowość</w:t>
      </w:r>
      <w:r w:rsidRPr="0083021C">
        <w:rPr>
          <w:rFonts w:ascii="Calibri" w:eastAsia="Calibri" w:hAnsi="Calibri" w:cs="Times New Roman"/>
          <w:b/>
          <w:sz w:val="32"/>
        </w:rPr>
        <w:tab/>
      </w:r>
      <w:r w:rsidRPr="0083021C">
        <w:rPr>
          <w:rFonts w:ascii="Calibri" w:eastAsia="Calibri" w:hAnsi="Calibri" w:cs="Times New Roman"/>
          <w:b/>
          <w:sz w:val="32"/>
        </w:rPr>
        <w:tab/>
        <w:t>(profil praktyczny)</w:t>
      </w:r>
    </w:p>
    <w:p w:rsidR="0083021C" w:rsidRDefault="0083021C" w:rsidP="0083021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83021C">
        <w:rPr>
          <w:rFonts w:ascii="Calibri" w:eastAsia="Calibri" w:hAnsi="Calibri" w:cs="Times New Roman"/>
          <w:b/>
        </w:rPr>
        <w:t>Studia II stopnia - stacjonarne i niestacjonarne trwają 2 lata (4 semestry).</w:t>
      </w:r>
    </w:p>
    <w:p w:rsidR="0083021C" w:rsidRPr="0083021C" w:rsidRDefault="0083021C" w:rsidP="0083021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83021C" w:rsidRDefault="0083021C" w:rsidP="0083021C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/>
          <w:b/>
          <w:sz w:val="22"/>
          <w:szCs w:val="22"/>
        </w:rPr>
      </w:pPr>
    </w:p>
    <w:p w:rsidR="0083021C" w:rsidRDefault="0083021C" w:rsidP="0083021C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/>
          <w:b/>
          <w:sz w:val="22"/>
          <w:szCs w:val="22"/>
        </w:rPr>
      </w:pPr>
      <w:r w:rsidRPr="002253F8">
        <w:rPr>
          <w:rFonts w:ascii="Calibri" w:hAnsi="Calibri"/>
          <w:b/>
          <w:sz w:val="22"/>
          <w:szCs w:val="22"/>
        </w:rPr>
        <w:t>Opis kierunku</w:t>
      </w:r>
    </w:p>
    <w:p w:rsidR="0083021C" w:rsidRPr="0083021C" w:rsidRDefault="0083021C" w:rsidP="0083021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3021C">
        <w:rPr>
          <w:rFonts w:asciiTheme="minorHAnsi" w:hAnsiTheme="minorHAnsi" w:cstheme="minorHAnsi"/>
        </w:rPr>
        <w:t>Na kierunku FINANSE I RACHUNKOWOŚĆ drugiego stopnia o profilu praktycznym studenci odbywają praktyki zawodowe w wymiarze 12 tygodni (6 tygodni do końca II semestru oraz 6 tygodni do końca III semestru).</w:t>
      </w:r>
    </w:p>
    <w:p w:rsidR="0083021C" w:rsidRPr="0083021C" w:rsidRDefault="0083021C" w:rsidP="008302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sz w:val="24"/>
          <w:szCs w:val="24"/>
          <w:lang w:eastAsia="pl-PL"/>
        </w:rPr>
        <w:t>Studia kończą się złożeniem pracy magisterskiej i egzaminem magisterskim.</w:t>
      </w:r>
    </w:p>
    <w:p w:rsidR="0083021C" w:rsidRPr="0083021C" w:rsidRDefault="0083021C" w:rsidP="008302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sz w:val="24"/>
          <w:szCs w:val="24"/>
          <w:lang w:eastAsia="pl-PL"/>
        </w:rPr>
        <w:t>Absolwent kierunku FINANSE i RACHUNKOWOŚĆ drugiego stopnia posiada umiejętności dostrzegania, obserwacji i interpretacji zjawisk finansowych, pogłębione i wzbogacone o wyjaśnienie wzajemnych relacji między zjawiskami finansowymi; potrafi właściwie analizować przyczyny i przebieg procesów i zjawisk finansowych oraz formułować i weryfikować proste hipotezy badawcze; potrafi prognozować złożone procesy gospodarcze i zjawiska finansowe z wykorzystaniem zaawansowanych metod, technik i narzędzi statystycznych i ekonometrycznych; umie w oparciu o krytyczna analizę posiadanej wiedzy, wykorzystać wiedzę z dziedziny finansów i rachunkowości, w tym umiejętności uzyskane podczas praktyki zawodowej, do rozstrzygania dylematów pojawiających się w pracy zawodowej; posiada umiejętność wszechstronnego analizowania i przedstawiania propozycji rozwiązania problemów właściwych dla finansów i rachunkowości w celu wyboru optymalnego wariantu, a następnie przygotowanie i kierowanie procedurą jego wdrożenia w zespole; posiada pogłębioną umiejętność przygotowania różnych prac pisemnych w języku polskim i kongresowym, dotyczących zagadnień szczegółowych z zakresu finansów i rachunkowości lub w obszarze leżącym na pograniczu różnych dyscyplin naukowych z wykorzystaniem ujęć teoretycznych, a także różnych źródeł i nowoczesnych technologii; potrafi uczestniczyć w przygotowaniu projektów, z uwzględnieniem aspektów prawnych, ekonomicznych, finansowych, politycznych i umie przewidywać wieloaspektowe skutki społeczne swojej działalności.</w:t>
      </w:r>
    </w:p>
    <w:p w:rsidR="0083021C" w:rsidRPr="0083021C" w:rsidRDefault="0083021C" w:rsidP="008302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sz w:val="24"/>
          <w:szCs w:val="24"/>
          <w:lang w:eastAsia="pl-PL"/>
        </w:rPr>
        <w:t>Absolwent jest przygotowany do samodzielnej i zespołowej pracy na różnych szczeblach organizacji oraz podejmowania wyzwań badawczych i studiów III stopnia, a także ubiegania się o uzyskanie licencji i certyfikatów.</w:t>
      </w:r>
    </w:p>
    <w:p w:rsidR="0083021C" w:rsidRPr="0083021C" w:rsidRDefault="0083021C" w:rsidP="008302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sz w:val="24"/>
          <w:szCs w:val="24"/>
          <w:lang w:eastAsia="pl-PL"/>
        </w:rPr>
        <w:t> </w:t>
      </w:r>
    </w:p>
    <w:p w:rsidR="0083021C" w:rsidRPr="0083021C" w:rsidRDefault="0083021C" w:rsidP="008302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MODUŁY do wyboru po I roku studiów:</w:t>
      </w:r>
    </w:p>
    <w:p w:rsidR="0083021C" w:rsidRPr="0083021C" w:rsidRDefault="0083021C" w:rsidP="008302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- bankowość i usługi finansowe</w:t>
      </w:r>
    </w:p>
    <w:p w:rsidR="0083021C" w:rsidRPr="0083021C" w:rsidRDefault="0083021C" w:rsidP="008302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- finanse przedsiębiorstwa</w:t>
      </w:r>
    </w:p>
    <w:p w:rsidR="0083021C" w:rsidRPr="0083021C" w:rsidRDefault="0083021C" w:rsidP="008302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>- rachunkowość i sprawozdawczość finansowa.</w:t>
      </w:r>
    </w:p>
    <w:p w:rsidR="0083021C" w:rsidRPr="0083021C" w:rsidRDefault="0083021C" w:rsidP="008302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sz w:val="24"/>
          <w:szCs w:val="24"/>
          <w:lang w:eastAsia="pl-PL"/>
        </w:rPr>
        <w:t>Uruchomienie specjalności uzależnione jest od zgłoszenia się odpowiedniej liczby studentów określonej przez Senat.</w:t>
      </w:r>
      <w:bookmarkStart w:id="0" w:name="_GoBack"/>
      <w:bookmarkEnd w:id="0"/>
    </w:p>
    <w:p w:rsidR="0083021C" w:rsidRPr="0083021C" w:rsidRDefault="0083021C" w:rsidP="0083021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sz w:val="24"/>
          <w:szCs w:val="24"/>
          <w:lang w:eastAsia="pl-PL"/>
        </w:rPr>
        <w:lastRenderedPageBreak/>
        <w:t> </w:t>
      </w:r>
      <w:r w:rsidRPr="0083021C">
        <w:rPr>
          <w:rFonts w:eastAsia="Times New Roman" w:cstheme="minorHAnsi"/>
          <w:b/>
          <w:bCs/>
          <w:sz w:val="24"/>
          <w:szCs w:val="24"/>
          <w:lang w:eastAsia="pl-PL"/>
        </w:rPr>
        <w:t>Perspektywy zatrudnienia</w:t>
      </w:r>
    </w:p>
    <w:p w:rsidR="0083021C" w:rsidRPr="0083021C" w:rsidRDefault="0083021C" w:rsidP="0083021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3021C">
        <w:rPr>
          <w:rFonts w:eastAsia="Times New Roman" w:cstheme="minorHAnsi"/>
          <w:sz w:val="24"/>
          <w:szCs w:val="24"/>
          <w:lang w:eastAsia="pl-PL"/>
        </w:rPr>
        <w:t>Absolwenci kierunku FINANSE i RACHUNKOWOŚĆ drugiego stopnia znajdują zatrudnienie na stanowiskach kierowniczych różnego szczebla w przedsiębiorstwach, bankach, instytucjach finansowych, administracji centralnej i lokalnej, firmach konsultingowych i organizacjach non-profit. Zdobyte umiejętności umożliwiają podjęcie pracy na stanowiskach: analityka finansowego, audytora, księgowego, bankowca, doradcy finansowego, doradcy kredytowego, kierownika departamentu ryzyka i analiz, specjalisty do spraw finansowych, specjalisty do spraw sprawozdawczości finansowej, specjalisty od spraw funduszy UE oraz wielu innych stanowisk funkcjonujących w działach finansowo-księgowych. Absolwent przygotowany jest również do podjęcia samodzielnej działalności gospodarczej.</w:t>
      </w:r>
    </w:p>
    <w:p w:rsidR="00CA11DF" w:rsidRPr="0083021C" w:rsidRDefault="00CA11DF">
      <w:pPr>
        <w:rPr>
          <w:rFonts w:cstheme="minorHAnsi"/>
        </w:rPr>
      </w:pPr>
    </w:p>
    <w:sectPr w:rsidR="00CA11DF" w:rsidRPr="0083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1C"/>
    <w:rsid w:val="0083021C"/>
    <w:rsid w:val="00CA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302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8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02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3021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83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0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SEKRET-IZ-1</cp:lastModifiedBy>
  <cp:revision>1</cp:revision>
  <dcterms:created xsi:type="dcterms:W3CDTF">2020-11-30T07:09:00Z</dcterms:created>
  <dcterms:modified xsi:type="dcterms:W3CDTF">2020-11-30T07:14:00Z</dcterms:modified>
</cp:coreProperties>
</file>